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EA" w:rsidRPr="002134FF" w:rsidRDefault="002134FF" w:rsidP="002134FF">
      <w:pPr>
        <w:spacing w:line="276" w:lineRule="auto"/>
        <w:jc w:val="right"/>
        <w:rPr>
          <w:b/>
          <w:sz w:val="28"/>
          <w:szCs w:val="28"/>
        </w:rPr>
      </w:pPr>
      <w:r w:rsidRPr="002134FF">
        <w:rPr>
          <w:b/>
          <w:sz w:val="28"/>
          <w:szCs w:val="28"/>
        </w:rPr>
        <w:t>ПРИЛОЖЕНИЕ №1</w:t>
      </w:r>
    </w:p>
    <w:p w:rsidR="002A7CEA" w:rsidRDefault="002A7CEA" w:rsidP="002A7CEA">
      <w:pPr>
        <w:spacing w:line="276" w:lineRule="auto"/>
        <w:jc w:val="center"/>
      </w:pPr>
    </w:p>
    <w:p w:rsidR="002A7CEA" w:rsidRPr="00B25B05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2A7CEA" w:rsidRDefault="002A7CEA" w:rsidP="002A7CEA">
      <w:pPr>
        <w:spacing w:line="276" w:lineRule="auto"/>
        <w:jc w:val="center"/>
        <w:rPr>
          <w:b/>
          <w:sz w:val="28"/>
          <w:szCs w:val="28"/>
        </w:rPr>
      </w:pPr>
    </w:p>
    <w:p w:rsidR="008178F5" w:rsidRDefault="008178F5" w:rsidP="002A7CEA">
      <w:pPr>
        <w:spacing w:line="276" w:lineRule="auto"/>
        <w:jc w:val="center"/>
        <w:rPr>
          <w:b/>
          <w:sz w:val="32"/>
          <w:szCs w:val="32"/>
        </w:rPr>
      </w:pPr>
    </w:p>
    <w:p w:rsidR="008178F5" w:rsidRDefault="008178F5" w:rsidP="002A7CEA">
      <w:pPr>
        <w:spacing w:line="276" w:lineRule="auto"/>
        <w:jc w:val="center"/>
        <w:rPr>
          <w:b/>
          <w:sz w:val="32"/>
          <w:szCs w:val="32"/>
        </w:rPr>
      </w:pPr>
    </w:p>
    <w:p w:rsidR="008178F5" w:rsidRDefault="008178F5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5778C6" w:rsidRDefault="002A7CEA" w:rsidP="002A7CEA">
      <w:pPr>
        <w:spacing w:line="276" w:lineRule="auto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33102B">
        <w:rPr>
          <w:sz w:val="32"/>
          <w:szCs w:val="32"/>
        </w:rPr>
        <w:t xml:space="preserve">на приобретение расходных материалов и запасных частей </w:t>
      </w:r>
    </w:p>
    <w:p w:rsidR="002A7CEA" w:rsidRPr="0033102B" w:rsidRDefault="002A7CEA" w:rsidP="002A7CEA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33102B">
        <w:rPr>
          <w:sz w:val="32"/>
          <w:szCs w:val="32"/>
        </w:rPr>
        <w:t>для копировальной и оргтехники</w:t>
      </w:r>
    </w:p>
    <w:p w:rsidR="002A7CEA" w:rsidRPr="005778C6" w:rsidRDefault="002A7CEA" w:rsidP="002A7CEA">
      <w:pPr>
        <w:tabs>
          <w:tab w:val="left" w:pos="993"/>
        </w:tabs>
        <w:spacing w:line="276" w:lineRule="auto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 xml:space="preserve">АО «Чувашская </w:t>
      </w:r>
      <w:proofErr w:type="spellStart"/>
      <w:r w:rsidRPr="005778C6">
        <w:rPr>
          <w:sz w:val="32"/>
          <w:szCs w:val="32"/>
        </w:rPr>
        <w:t>энергосбытовая</w:t>
      </w:r>
      <w:proofErr w:type="spellEnd"/>
      <w:r w:rsidRPr="005778C6">
        <w:rPr>
          <w:sz w:val="32"/>
          <w:szCs w:val="32"/>
        </w:rPr>
        <w:t xml:space="preserve"> компания»</w:t>
      </w:r>
    </w:p>
    <w:p w:rsidR="002A7CEA" w:rsidRPr="00C43BA5" w:rsidRDefault="002A7CEA" w:rsidP="002A7CEA">
      <w:pPr>
        <w:spacing w:line="276" w:lineRule="auto"/>
        <w:jc w:val="center"/>
        <w:rPr>
          <w:sz w:val="32"/>
          <w:szCs w:val="32"/>
        </w:rPr>
      </w:pPr>
      <w:r w:rsidRPr="00C43BA5">
        <w:rPr>
          <w:sz w:val="32"/>
          <w:szCs w:val="32"/>
        </w:rPr>
        <w:t>Лот №</w:t>
      </w:r>
      <w:r w:rsidRPr="00C43BA5">
        <w:rPr>
          <w:bCs/>
          <w:sz w:val="32"/>
          <w:szCs w:val="32"/>
        </w:rPr>
        <w:t>001</w:t>
      </w:r>
      <w:r w:rsidR="00940722" w:rsidRPr="001A7D49">
        <w:rPr>
          <w:bCs/>
          <w:sz w:val="32"/>
          <w:szCs w:val="32"/>
        </w:rPr>
        <w:t>2</w:t>
      </w:r>
      <w:r w:rsidRPr="00C43BA5">
        <w:rPr>
          <w:bCs/>
          <w:sz w:val="32"/>
          <w:szCs w:val="32"/>
        </w:rPr>
        <w:t>-ПРО ДЭК-202</w:t>
      </w:r>
      <w:r w:rsidR="00940722" w:rsidRPr="001A7D49">
        <w:rPr>
          <w:bCs/>
          <w:sz w:val="32"/>
          <w:szCs w:val="32"/>
        </w:rPr>
        <w:t>1</w:t>
      </w:r>
      <w:r w:rsidRPr="00C43BA5">
        <w:rPr>
          <w:bCs/>
          <w:sz w:val="32"/>
          <w:szCs w:val="32"/>
        </w:rPr>
        <w:t>-ЧЭСК</w:t>
      </w:r>
    </w:p>
    <w:bookmarkEnd w:id="0"/>
    <w:bookmarkEnd w:id="1"/>
    <w:p w:rsidR="002A7CEA" w:rsidRDefault="002A7CEA" w:rsidP="002A7CEA">
      <w:pPr>
        <w:spacing w:line="276" w:lineRule="auto"/>
        <w:jc w:val="center"/>
        <w:rPr>
          <w:b/>
          <w:sz w:val="32"/>
          <w:szCs w:val="32"/>
        </w:rPr>
      </w:pPr>
    </w:p>
    <w:p w:rsidR="00A37D08" w:rsidRPr="005778C6" w:rsidRDefault="00A37D08" w:rsidP="002A7CEA">
      <w:pPr>
        <w:spacing w:line="276" w:lineRule="auto"/>
        <w:jc w:val="center"/>
        <w:rPr>
          <w:b/>
          <w:sz w:val="32"/>
          <w:szCs w:val="32"/>
        </w:rPr>
      </w:pPr>
    </w:p>
    <w:p w:rsidR="002A7CEA" w:rsidRPr="000A100F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905369" w:rsidRDefault="002A7CEA" w:rsidP="002A7CEA">
      <w:pPr>
        <w:spacing w:line="276" w:lineRule="auto"/>
        <w:jc w:val="center"/>
      </w:pPr>
    </w:p>
    <w:p w:rsidR="002A7CEA" w:rsidRPr="00F91A81" w:rsidRDefault="002A7CEA" w:rsidP="002A7CEA">
      <w:pPr>
        <w:spacing w:line="276" w:lineRule="auto"/>
        <w:jc w:val="center"/>
        <w:rPr>
          <w:b/>
        </w:rPr>
      </w:pPr>
    </w:p>
    <w:p w:rsidR="002A7CEA" w:rsidRDefault="002A7CEA" w:rsidP="002A7CEA">
      <w:pPr>
        <w:spacing w:line="276" w:lineRule="auto"/>
        <w:jc w:val="center"/>
      </w:pPr>
    </w:p>
    <w:p w:rsidR="002A7CEA" w:rsidRPr="006941E6" w:rsidRDefault="002A7CEA" w:rsidP="002A7CEA">
      <w:pPr>
        <w:spacing w:line="276" w:lineRule="auto"/>
        <w:jc w:val="center"/>
        <w:rPr>
          <w:sz w:val="24"/>
          <w:szCs w:val="24"/>
        </w:rPr>
      </w:pPr>
    </w:p>
    <w:p w:rsidR="002A7CEA" w:rsidRPr="0099791D" w:rsidRDefault="002A7CEA" w:rsidP="002A7CEA">
      <w:pPr>
        <w:spacing w:line="276" w:lineRule="auto"/>
        <w:jc w:val="center"/>
        <w:rPr>
          <w:sz w:val="28"/>
          <w:szCs w:val="28"/>
        </w:rPr>
      </w:pPr>
      <w:r w:rsidRPr="006941E6">
        <w:rPr>
          <w:sz w:val="24"/>
          <w:szCs w:val="24"/>
        </w:rPr>
        <w:t>г. Чебоксары, 202</w:t>
      </w:r>
      <w:r w:rsidR="00A91858">
        <w:rPr>
          <w:sz w:val="24"/>
          <w:szCs w:val="24"/>
        </w:rPr>
        <w:t>1</w:t>
      </w:r>
      <w:r w:rsidRPr="006941E6">
        <w:rPr>
          <w:sz w:val="24"/>
          <w:szCs w:val="24"/>
        </w:rPr>
        <w:t>г.</w:t>
      </w:r>
      <w:r w:rsidRPr="0099791D">
        <w:rPr>
          <w:sz w:val="28"/>
          <w:szCs w:val="28"/>
        </w:rPr>
        <w:br w:type="page"/>
      </w: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2A7CEA">
        <w:rPr>
          <w:b/>
          <w:caps/>
          <w:sz w:val="24"/>
          <w:szCs w:val="24"/>
        </w:rPr>
        <w:lastRenderedPageBreak/>
        <w:t>Наименование закупаемоГО ТОВАРА</w:t>
      </w:r>
    </w:p>
    <w:p w:rsidR="002A7CEA" w:rsidRPr="002A7CEA" w:rsidRDefault="002A7CEA" w:rsidP="002A7CE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Приобретение расходных материалов и запасных частей для копировальной и оргтехники для нужд АО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- Товар)</w:t>
      </w:r>
      <w:r w:rsidR="003A4236">
        <w:rPr>
          <w:sz w:val="24"/>
          <w:szCs w:val="24"/>
        </w:rPr>
        <w:t>,</w:t>
      </w:r>
      <w:r w:rsidRPr="002A7CEA">
        <w:rPr>
          <w:sz w:val="24"/>
          <w:szCs w:val="24"/>
        </w:rPr>
        <w:t xml:space="preserve"> Лот №</w:t>
      </w:r>
      <w:r w:rsidRPr="002A7CEA">
        <w:rPr>
          <w:bCs/>
          <w:sz w:val="24"/>
          <w:szCs w:val="24"/>
        </w:rPr>
        <w:t>001</w:t>
      </w:r>
      <w:r w:rsidR="00940722" w:rsidRPr="00940722">
        <w:rPr>
          <w:bCs/>
          <w:sz w:val="24"/>
          <w:szCs w:val="24"/>
        </w:rPr>
        <w:t>2</w:t>
      </w:r>
      <w:r w:rsidRPr="002A7CEA">
        <w:rPr>
          <w:bCs/>
          <w:sz w:val="24"/>
          <w:szCs w:val="24"/>
        </w:rPr>
        <w:t>-ПРО ДЭК-202</w:t>
      </w:r>
      <w:r w:rsidR="00940722" w:rsidRPr="00940722">
        <w:rPr>
          <w:bCs/>
          <w:sz w:val="24"/>
          <w:szCs w:val="24"/>
        </w:rPr>
        <w:t>1</w:t>
      </w:r>
      <w:r w:rsidRPr="002A7CEA">
        <w:rPr>
          <w:bCs/>
          <w:sz w:val="24"/>
          <w:szCs w:val="24"/>
        </w:rPr>
        <w:t>-ЧЭСК</w:t>
      </w:r>
      <w:r w:rsidRPr="002A7CEA">
        <w:rPr>
          <w:sz w:val="24"/>
          <w:szCs w:val="24"/>
        </w:rPr>
        <w:t>.</w:t>
      </w:r>
    </w:p>
    <w:p w:rsidR="002A7CEA" w:rsidRPr="002A7CEA" w:rsidRDefault="002A7CEA" w:rsidP="002A7CE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7CEA">
        <w:rPr>
          <w:sz w:val="24"/>
          <w:szCs w:val="24"/>
        </w:rPr>
        <w:t xml:space="preserve">Наименование и ориентировочное количество поставляемого Товара указаны в </w:t>
      </w:r>
      <w:r w:rsidRPr="002A7CEA">
        <w:rPr>
          <w:bCs/>
          <w:sz w:val="24"/>
          <w:szCs w:val="24"/>
        </w:rPr>
        <w:t>Приложении №1 к настоящим Техническим требованиям.</w:t>
      </w:r>
    </w:p>
    <w:p w:rsidR="002A7CEA" w:rsidRPr="00E20310" w:rsidRDefault="002A7CEA" w:rsidP="002A7CEA">
      <w:pPr>
        <w:spacing w:line="276" w:lineRule="auto"/>
        <w:rPr>
          <w:b/>
          <w:caps/>
          <w:sz w:val="14"/>
          <w:szCs w:val="14"/>
        </w:rPr>
      </w:pPr>
    </w:p>
    <w:p w:rsidR="002A7CEA" w:rsidRPr="002A7CEA" w:rsidRDefault="002A7CEA" w:rsidP="002A7CEA">
      <w:pPr>
        <w:numPr>
          <w:ilvl w:val="0"/>
          <w:numId w:val="2"/>
        </w:numPr>
        <w:autoSpaceDE/>
        <w:autoSpaceDN/>
        <w:spacing w:line="276" w:lineRule="auto"/>
        <w:ind w:left="0" w:firstLine="0"/>
        <w:jc w:val="center"/>
        <w:rPr>
          <w:sz w:val="24"/>
          <w:szCs w:val="24"/>
        </w:rPr>
      </w:pPr>
      <w:r w:rsidRPr="002A7CEA">
        <w:rPr>
          <w:b/>
          <w:caps/>
          <w:sz w:val="24"/>
          <w:szCs w:val="24"/>
        </w:rPr>
        <w:t xml:space="preserve">Заказчик </w:t>
      </w:r>
    </w:p>
    <w:p w:rsidR="002A7CEA" w:rsidRPr="002A7CEA" w:rsidRDefault="002A7CEA" w:rsidP="002A7CEA">
      <w:pPr>
        <w:ind w:firstLine="708"/>
        <w:rPr>
          <w:sz w:val="24"/>
          <w:szCs w:val="24"/>
        </w:rPr>
      </w:pPr>
      <w:r w:rsidRPr="002A7CEA">
        <w:rPr>
          <w:sz w:val="24"/>
          <w:szCs w:val="24"/>
        </w:rPr>
        <w:t xml:space="preserve">Акционерное общество «Чувашская </w:t>
      </w:r>
      <w:proofErr w:type="spellStart"/>
      <w:r w:rsidRPr="002A7CEA">
        <w:rPr>
          <w:sz w:val="24"/>
          <w:szCs w:val="24"/>
        </w:rPr>
        <w:t>энергосбытовая</w:t>
      </w:r>
      <w:proofErr w:type="spellEnd"/>
      <w:r w:rsidRPr="002A7CEA">
        <w:rPr>
          <w:sz w:val="24"/>
          <w:szCs w:val="24"/>
        </w:rPr>
        <w:t xml:space="preserve"> компания» (далее – Заказчик), адрес: 428020, Чувашская Республика, г. Чебоксары, ул. Федора Гладкова, д.13А.</w:t>
      </w:r>
    </w:p>
    <w:p w:rsidR="002A7CEA" w:rsidRPr="00E20310" w:rsidRDefault="002A7CEA" w:rsidP="002A7CEA">
      <w:pPr>
        <w:tabs>
          <w:tab w:val="left" w:pos="0"/>
        </w:tabs>
        <w:rPr>
          <w:sz w:val="14"/>
          <w:szCs w:val="14"/>
        </w:rPr>
      </w:pPr>
    </w:p>
    <w:p w:rsidR="002A7CEA" w:rsidRPr="007400F0" w:rsidRDefault="002A7CEA" w:rsidP="002A7CEA">
      <w:pPr>
        <w:numPr>
          <w:ilvl w:val="0"/>
          <w:numId w:val="2"/>
        </w:numPr>
        <w:autoSpaceDE/>
        <w:autoSpaceDN/>
        <w:ind w:left="0" w:firstLine="0"/>
        <w:jc w:val="center"/>
        <w:rPr>
          <w:b/>
          <w:caps/>
          <w:sz w:val="24"/>
          <w:szCs w:val="24"/>
        </w:rPr>
      </w:pPr>
      <w:r w:rsidRPr="007400F0">
        <w:rPr>
          <w:b/>
          <w:caps/>
          <w:sz w:val="24"/>
          <w:szCs w:val="24"/>
        </w:rPr>
        <w:t>Цели и задачи</w:t>
      </w: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0"/>
        </w:numPr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определения поставщика </w:t>
      </w:r>
      <w:r>
        <w:rPr>
          <w:rFonts w:ascii="Times New Roman" w:hAnsi="Times New Roman"/>
          <w:szCs w:val="24"/>
        </w:rPr>
        <w:t xml:space="preserve">расходных материалов и запасных частей для копировальной и </w:t>
      </w:r>
      <w:r w:rsidRPr="005E3828">
        <w:rPr>
          <w:rFonts w:ascii="Times New Roman" w:hAnsi="Times New Roman"/>
          <w:szCs w:val="24"/>
        </w:rPr>
        <w:t>оргтехник</w:t>
      </w:r>
      <w:r>
        <w:rPr>
          <w:rFonts w:ascii="Times New Roman" w:hAnsi="Times New Roman"/>
          <w:szCs w:val="24"/>
        </w:rPr>
        <w:t>и</w:t>
      </w:r>
      <w:r w:rsidRPr="005E3828">
        <w:rPr>
          <w:rFonts w:ascii="Times New Roman" w:hAnsi="Times New Roman"/>
          <w:szCs w:val="24"/>
        </w:rPr>
        <w:t xml:space="preserve"> по наименьшей цене для обеспечения производственной деятельности АО "Чувашская </w:t>
      </w:r>
      <w:proofErr w:type="spellStart"/>
      <w:r w:rsidRPr="005E3828">
        <w:rPr>
          <w:rFonts w:ascii="Times New Roman" w:hAnsi="Times New Roman"/>
          <w:szCs w:val="24"/>
        </w:rPr>
        <w:t>энергосбытовая</w:t>
      </w:r>
      <w:proofErr w:type="spellEnd"/>
      <w:r w:rsidRPr="005E3828">
        <w:rPr>
          <w:rFonts w:ascii="Times New Roman" w:hAnsi="Times New Roman"/>
          <w:szCs w:val="24"/>
        </w:rPr>
        <w:t xml:space="preserve"> компания".</w:t>
      </w:r>
    </w:p>
    <w:p w:rsidR="002A7CEA" w:rsidRPr="00E20310" w:rsidRDefault="002A7CEA" w:rsidP="002A7CEA">
      <w:pPr>
        <w:rPr>
          <w:sz w:val="16"/>
          <w:szCs w:val="16"/>
        </w:rPr>
      </w:pPr>
    </w:p>
    <w:p w:rsidR="002A7CEA" w:rsidRPr="005E3828" w:rsidRDefault="002A7CEA" w:rsidP="002A7CEA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>Требования к закупаемо</w:t>
      </w:r>
      <w:r>
        <w:rPr>
          <w:rFonts w:ascii="Times New Roman" w:hAnsi="Times New Roman"/>
          <w:b/>
          <w:caps/>
          <w:szCs w:val="24"/>
        </w:rPr>
        <w:t>МУ ТОВАРУ</w:t>
      </w:r>
      <w:r w:rsidRPr="005E3828">
        <w:rPr>
          <w:rFonts w:ascii="Times New Roman" w:hAnsi="Times New Roman"/>
          <w:b/>
          <w:caps/>
          <w:szCs w:val="24"/>
        </w:rPr>
        <w:t xml:space="preserve">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tabs>
          <w:tab w:val="left" w:pos="709"/>
        </w:tabs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>Поставляемый Товар должен быть новым, не бывшим в употреблении, пригодным для использования по своему назначению. Поставщик гарантирует, что Товар принадлежит ему на законном основании, в споре, залоге или под арестом не состоит, и не обременен правами третьих лиц.</w:t>
      </w:r>
    </w:p>
    <w:p w:rsidR="0037115C" w:rsidRDefault="0037115C" w:rsidP="0037115C">
      <w:pPr>
        <w:pStyle w:val="20"/>
        <w:widowControl w:val="0"/>
        <w:numPr>
          <w:ilvl w:val="1"/>
          <w:numId w:val="4"/>
        </w:numPr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Технические характеристики </w:t>
      </w:r>
      <w:r>
        <w:rPr>
          <w:b w:val="0"/>
        </w:rPr>
        <w:t>Товара</w:t>
      </w:r>
      <w:r w:rsidRPr="005E3828">
        <w:rPr>
          <w:b w:val="0"/>
        </w:rPr>
        <w:t xml:space="preserve"> д</w:t>
      </w:r>
      <w:r>
        <w:rPr>
          <w:b w:val="0"/>
        </w:rPr>
        <w:t>олжны соответствовать заявленным и указанным в Приложении №1.</w:t>
      </w:r>
    </w:p>
    <w:p w:rsidR="002A7CEA" w:rsidRPr="00763BCD" w:rsidRDefault="002A7CEA" w:rsidP="002A7CEA">
      <w:pPr>
        <w:pStyle w:val="a4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FB3CFC">
        <w:rPr>
          <w:sz w:val="24"/>
          <w:szCs w:val="24"/>
        </w:rPr>
        <w:t xml:space="preserve">Товар должен отгружаться Поставщиком в таре и упаковке, обеспечивающей полную сохранность Товара от всякого рода повреждений и порчи. Стоимость тары и упаковки включена в стоимость </w:t>
      </w:r>
      <w:r w:rsidRPr="00763BCD">
        <w:rPr>
          <w:sz w:val="24"/>
          <w:szCs w:val="24"/>
        </w:rPr>
        <w:t xml:space="preserve">Товара. Тара и упаковка возврату не подлежат. </w:t>
      </w:r>
    </w:p>
    <w:p w:rsidR="002A7CEA" w:rsidRDefault="002A7CEA" w:rsidP="002A7CEA">
      <w:pPr>
        <w:pStyle w:val="20"/>
        <w:widowControl w:val="0"/>
        <w:numPr>
          <w:ilvl w:val="1"/>
          <w:numId w:val="4"/>
        </w:numPr>
        <w:ind w:left="0" w:firstLine="709"/>
        <w:jc w:val="both"/>
        <w:outlineLvl w:val="1"/>
        <w:rPr>
          <w:b w:val="0"/>
        </w:rPr>
      </w:pPr>
      <w:r w:rsidRPr="00763BCD">
        <w:rPr>
          <w:b w:val="0"/>
        </w:rPr>
        <w:t xml:space="preserve">На поставляемый Товар устанавливается гарантийный срок равный </w:t>
      </w:r>
      <w:r w:rsidR="00143353">
        <w:rPr>
          <w:b w:val="0"/>
        </w:rPr>
        <w:t>6 (шесть) месяцев с даты поставки Товара Покупателю</w:t>
      </w:r>
      <w:r>
        <w:rPr>
          <w:b w:val="0"/>
        </w:rPr>
        <w:t>.</w:t>
      </w:r>
    </w:p>
    <w:p w:rsidR="002A7CEA" w:rsidRPr="00E20310" w:rsidRDefault="002A7CEA" w:rsidP="002A7CEA">
      <w:pPr>
        <w:pStyle w:val="20"/>
        <w:widowControl w:val="0"/>
        <w:numPr>
          <w:ilvl w:val="0"/>
          <w:numId w:val="0"/>
        </w:numPr>
        <w:ind w:left="709"/>
        <w:jc w:val="both"/>
        <w:outlineLvl w:val="1"/>
        <w:rPr>
          <w:b w:val="0"/>
          <w:sz w:val="16"/>
          <w:szCs w:val="16"/>
        </w:rPr>
      </w:pPr>
    </w:p>
    <w:p w:rsidR="002A7CEA" w:rsidRPr="00763BCD" w:rsidRDefault="002A7CEA" w:rsidP="002A7CEA">
      <w:pPr>
        <w:pStyle w:val="a4"/>
        <w:widowControl w:val="0"/>
        <w:numPr>
          <w:ilvl w:val="0"/>
          <w:numId w:val="4"/>
        </w:numPr>
        <w:spacing w:line="276" w:lineRule="auto"/>
        <w:ind w:left="0"/>
        <w:jc w:val="center"/>
        <w:rPr>
          <w:b/>
          <w:caps/>
          <w:sz w:val="24"/>
          <w:szCs w:val="24"/>
        </w:rPr>
      </w:pPr>
      <w:r w:rsidRPr="00763BCD">
        <w:rPr>
          <w:b/>
          <w:caps/>
          <w:sz w:val="24"/>
          <w:szCs w:val="24"/>
        </w:rPr>
        <w:t>Сроки И УСЛОВИЯ поставки ТОВАРА</w:t>
      </w:r>
    </w:p>
    <w:p w:rsidR="00920A69" w:rsidRPr="00193A49" w:rsidRDefault="00920A69" w:rsidP="00920A69">
      <w:pPr>
        <w:numPr>
          <w:ilvl w:val="1"/>
          <w:numId w:val="4"/>
        </w:numPr>
        <w:shd w:val="clear" w:color="auto" w:fill="FFFFFF"/>
        <w:tabs>
          <w:tab w:val="left" w:pos="540"/>
        </w:tabs>
        <w:ind w:left="0" w:firstLine="709"/>
        <w:jc w:val="both"/>
        <w:rPr>
          <w:bCs/>
          <w:sz w:val="24"/>
          <w:szCs w:val="24"/>
        </w:rPr>
      </w:pPr>
      <w:r w:rsidRPr="00193A49">
        <w:rPr>
          <w:bCs/>
          <w:sz w:val="24"/>
          <w:szCs w:val="24"/>
        </w:rPr>
        <w:t>Общий срок поставки Товара:</w:t>
      </w:r>
    </w:p>
    <w:p w:rsidR="00920A69" w:rsidRPr="00193A49" w:rsidRDefault="00920A69" w:rsidP="00920A69">
      <w:pPr>
        <w:shd w:val="clear" w:color="auto" w:fill="FFFFFF"/>
        <w:ind w:firstLine="708"/>
        <w:jc w:val="both"/>
        <w:rPr>
          <w:bCs/>
          <w:sz w:val="24"/>
          <w:szCs w:val="24"/>
        </w:rPr>
      </w:pPr>
      <w:r w:rsidRPr="00193A49">
        <w:rPr>
          <w:bCs/>
          <w:sz w:val="24"/>
          <w:szCs w:val="24"/>
        </w:rPr>
        <w:t>Начало – с даты подписания договора обеими Сторонами;</w:t>
      </w:r>
    </w:p>
    <w:p w:rsidR="00920A69" w:rsidRPr="00920A69" w:rsidRDefault="00920A69" w:rsidP="00920A69">
      <w:pPr>
        <w:shd w:val="clear" w:color="auto" w:fill="FFFFFF"/>
        <w:ind w:left="709"/>
        <w:jc w:val="both"/>
        <w:rPr>
          <w:bCs/>
          <w:sz w:val="24"/>
          <w:szCs w:val="24"/>
        </w:rPr>
      </w:pPr>
      <w:r w:rsidRPr="00193A49">
        <w:rPr>
          <w:bCs/>
          <w:sz w:val="24"/>
          <w:szCs w:val="24"/>
        </w:rPr>
        <w:t>Окончание – «30» июня 2022 г. или до выбора Цены Договора, что наступит ранее.</w:t>
      </w:r>
    </w:p>
    <w:p w:rsidR="00920A69" w:rsidRPr="00920A69" w:rsidRDefault="00920A69" w:rsidP="00920A69">
      <w:pPr>
        <w:pStyle w:val="a4"/>
        <w:numPr>
          <w:ilvl w:val="1"/>
          <w:numId w:val="4"/>
        </w:numPr>
        <w:ind w:left="0" w:firstLine="709"/>
        <w:jc w:val="both"/>
        <w:rPr>
          <w:bCs/>
          <w:sz w:val="24"/>
          <w:szCs w:val="24"/>
        </w:rPr>
      </w:pPr>
      <w:r w:rsidRPr="00920A69">
        <w:rPr>
          <w:bCs/>
          <w:sz w:val="24"/>
          <w:szCs w:val="24"/>
        </w:rPr>
        <w:t>Товар поставляется Покупателю партиями. Наименование, ассортимент и количество Товара, а также срок поставки партии Товара указываются в заявке Покупателя. Поставщик вправе по согласованию с Покупателем поставить Товар досрочно.</w:t>
      </w:r>
    </w:p>
    <w:p w:rsidR="00920A69" w:rsidRPr="00F27307" w:rsidRDefault="00920A69" w:rsidP="00920A69">
      <w:pPr>
        <w:pStyle w:val="a4"/>
        <w:ind w:left="709"/>
        <w:jc w:val="both"/>
        <w:rPr>
          <w:bCs/>
          <w:sz w:val="24"/>
          <w:szCs w:val="24"/>
          <w:highlight w:val="yellow"/>
        </w:rPr>
      </w:pPr>
    </w:p>
    <w:p w:rsidR="002A7CEA" w:rsidRPr="00143353" w:rsidRDefault="002A7CEA" w:rsidP="002A7CEA">
      <w:pPr>
        <w:pStyle w:val="a4"/>
        <w:widowControl w:val="0"/>
        <w:numPr>
          <w:ilvl w:val="0"/>
          <w:numId w:val="4"/>
        </w:numPr>
        <w:jc w:val="center"/>
        <w:rPr>
          <w:caps/>
          <w:sz w:val="24"/>
          <w:szCs w:val="24"/>
        </w:rPr>
      </w:pPr>
      <w:r w:rsidRPr="000F5441">
        <w:rPr>
          <w:b/>
          <w:caps/>
          <w:sz w:val="24"/>
          <w:szCs w:val="24"/>
        </w:rPr>
        <w:t>Порядок приемки ТОВАРА</w:t>
      </w:r>
    </w:p>
    <w:p w:rsidR="00143353" w:rsidRPr="00143353" w:rsidRDefault="00143353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bookmarkStart w:id="2" w:name="_Ref361408474"/>
      <w:bookmarkStart w:id="3" w:name="_Ref361408232"/>
      <w:r w:rsidRPr="00143353">
        <w:rPr>
          <w:sz w:val="24"/>
          <w:szCs w:val="24"/>
        </w:rPr>
        <w:t>Приемка Товара осуществляется Покупателем в дату поставки Товара в присутствии представителя Поставщика.</w:t>
      </w:r>
    </w:p>
    <w:bookmarkEnd w:id="2"/>
    <w:bookmarkEnd w:id="3"/>
    <w:p w:rsidR="00143353" w:rsidRPr="00143353" w:rsidRDefault="00143353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43353">
        <w:rPr>
          <w:sz w:val="24"/>
          <w:szCs w:val="24"/>
        </w:rPr>
        <w:t>В случае обнаружения внутри тары и упаковки недопоставки, некомплектности, недостатков, несоответствий и / или дефектов Товара, а также в случае отсутствия необходимых принадлежностей, относящихся к Товару, Стороны составляют Акт рекламации. В Акте рекламации Сторонами указываются, в том числе, сроки и способ устранения недостатков, несоответствий и / или дефектов Товара.</w:t>
      </w:r>
    </w:p>
    <w:p w:rsidR="002A7CEA" w:rsidRPr="00143353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143353">
        <w:rPr>
          <w:bCs/>
          <w:sz w:val="24"/>
          <w:szCs w:val="24"/>
        </w:rPr>
        <w:t xml:space="preserve">Поставщик обязан обеспечить присутствие во время приемки Товара своего представителя, уполномоченного надлежащим образом оформленной доверенностью на передачу Товара Покупателю, подписание Акта рекламации. В случае </w:t>
      </w:r>
      <w:r w:rsidR="00143353" w:rsidRPr="00143353">
        <w:rPr>
          <w:bCs/>
          <w:sz w:val="24"/>
          <w:szCs w:val="24"/>
        </w:rPr>
        <w:t xml:space="preserve">неявки </w:t>
      </w:r>
      <w:r w:rsidRPr="00143353">
        <w:rPr>
          <w:bCs/>
          <w:sz w:val="24"/>
          <w:szCs w:val="24"/>
        </w:rPr>
        <w:t>представителя Поставщика и/или его отказа от подписания Акта рекламации при приемке Товара, составленный и подписанный Покупателем в одностороннем порядке Акт рекламации будет являться достаточным основанием для применения к Поставщику мер ответственности.</w:t>
      </w:r>
    </w:p>
    <w:p w:rsidR="002A7CEA" w:rsidRDefault="002A7CEA" w:rsidP="002A7CEA">
      <w:pPr>
        <w:pStyle w:val="a4"/>
        <w:numPr>
          <w:ilvl w:val="1"/>
          <w:numId w:val="4"/>
        </w:numPr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9C6442">
        <w:rPr>
          <w:sz w:val="24"/>
          <w:szCs w:val="24"/>
        </w:rPr>
        <w:lastRenderedPageBreak/>
        <w:t xml:space="preserve">По иным вопросам, касающимся приемки Товара по количеству, качеству и комплектности, в части не противоречащей законодательству Российской Федерации, Стороны руководствуются Инструкцией Госарбитража при Совете Министров СССР от 15.06.1965 № П-6 (за исключением пунктов 18, 21, 29-32), Инструкцией Госарбитража при Совете Министров СССР от 25.04.1966 № П-7 (за исключением пунктов 20, 23, абз.3 пункта 30, 35, 38-42). </w:t>
      </w:r>
    </w:p>
    <w:p w:rsidR="002A7CEA" w:rsidRPr="00360A06" w:rsidRDefault="002A7CEA" w:rsidP="002A7CEA">
      <w:pPr>
        <w:pStyle w:val="a4"/>
        <w:shd w:val="clear" w:color="auto" w:fill="FFFFFF"/>
        <w:tabs>
          <w:tab w:val="left" w:pos="1134"/>
          <w:tab w:val="left" w:pos="1418"/>
        </w:tabs>
        <w:autoSpaceDE/>
        <w:autoSpaceDN/>
        <w:adjustRightInd/>
        <w:ind w:left="709"/>
        <w:jc w:val="both"/>
        <w:rPr>
          <w:sz w:val="16"/>
          <w:szCs w:val="16"/>
        </w:rPr>
      </w:pPr>
    </w:p>
    <w:p w:rsidR="002A7CEA" w:rsidRPr="00BA3B75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</w:p>
    <w:p w:rsidR="002A7CEA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</w:rPr>
      </w:pPr>
      <w:r>
        <w:tab/>
        <w:t xml:space="preserve">7.1. </w:t>
      </w:r>
      <w:r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2A7CEA" w:rsidRPr="00B100F2" w:rsidRDefault="002A7CEA" w:rsidP="002A7CEA">
      <w:pPr>
        <w:pStyle w:val="20"/>
        <w:numPr>
          <w:ilvl w:val="0"/>
          <w:numId w:val="0"/>
        </w:numPr>
        <w:jc w:val="both"/>
        <w:outlineLvl w:val="1"/>
        <w:rPr>
          <w:b w:val="0"/>
          <w:sz w:val="14"/>
          <w:szCs w:val="14"/>
        </w:rPr>
      </w:pPr>
    </w:p>
    <w:p w:rsidR="002A7CEA" w:rsidRPr="005E3828" w:rsidRDefault="002A7CEA" w:rsidP="002A7CEA">
      <w:pPr>
        <w:pStyle w:val="a4"/>
        <w:widowControl w:val="0"/>
        <w:numPr>
          <w:ilvl w:val="0"/>
          <w:numId w:val="5"/>
        </w:numPr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2A7CEA" w:rsidRPr="0009329D" w:rsidRDefault="002A7CEA" w:rsidP="002A7CEA">
      <w:pPr>
        <w:pStyle w:val="a4"/>
        <w:widowControl w:val="0"/>
        <w:ind w:left="0"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8310FD">
        <w:rPr>
          <w:b/>
          <w:bCs/>
          <w:sz w:val="24"/>
          <w:szCs w:val="24"/>
        </w:rPr>
        <w:t>.1.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 w:rsidRPr="00105D00">
        <w:rPr>
          <w:bCs/>
          <w:sz w:val="24"/>
          <w:szCs w:val="24"/>
        </w:rPr>
        <w:t>редложение</w:t>
      </w:r>
      <w:r>
        <w:rPr>
          <w:bCs/>
          <w:sz w:val="24"/>
          <w:szCs w:val="24"/>
        </w:rPr>
        <w:t xml:space="preserve"> Участника должно включать </w:t>
      </w:r>
      <w:r w:rsidRPr="00F44215">
        <w:rPr>
          <w:bCs/>
          <w:sz w:val="24"/>
          <w:szCs w:val="24"/>
        </w:rPr>
        <w:t xml:space="preserve">коммерческое предложение по форме Приложения «Структура НМЦ» </w:t>
      </w:r>
      <w:r>
        <w:rPr>
          <w:bCs/>
          <w:sz w:val="24"/>
          <w:szCs w:val="24"/>
        </w:rPr>
        <w:t xml:space="preserve">к </w:t>
      </w:r>
      <w:r w:rsidRPr="00F44215">
        <w:rPr>
          <w:bCs/>
          <w:sz w:val="24"/>
          <w:szCs w:val="24"/>
        </w:rPr>
        <w:t>Документации о заку</w:t>
      </w:r>
      <w:r w:rsidRPr="0009329D">
        <w:rPr>
          <w:bCs/>
          <w:sz w:val="24"/>
          <w:szCs w:val="24"/>
        </w:rPr>
        <w:t>пке</w:t>
      </w:r>
      <w:r w:rsidRPr="0009329D">
        <w:rPr>
          <w:b/>
          <w:color w:val="000000"/>
          <w:sz w:val="24"/>
          <w:szCs w:val="24"/>
        </w:rPr>
        <w:t>.</w:t>
      </w:r>
      <w:r w:rsidRPr="0009329D">
        <w:rPr>
          <w:color w:val="000000"/>
          <w:sz w:val="24"/>
          <w:szCs w:val="24"/>
        </w:rPr>
        <w:t xml:space="preserve"> Цена за единицу Товара (без НДС) не должна превышать начальную максимальную цену (без НДС), указанную в Приложении </w:t>
      </w:r>
      <w:r w:rsidRPr="0009329D">
        <w:rPr>
          <w:bCs/>
          <w:sz w:val="24"/>
          <w:szCs w:val="24"/>
        </w:rPr>
        <w:t xml:space="preserve">«Структура НМЦ» к Документации о закупке. В случае нарушения данного требования предложение Участника подлежит отклонению. </w:t>
      </w:r>
    </w:p>
    <w:p w:rsidR="002A7CEA" w:rsidRDefault="002A7CEA" w:rsidP="002A7CEA">
      <w:pPr>
        <w:pStyle w:val="a4"/>
        <w:widowControl w:val="0"/>
        <w:ind w:left="0" w:firstLine="708"/>
        <w:jc w:val="both"/>
        <w:rPr>
          <w:sz w:val="24"/>
          <w:szCs w:val="24"/>
        </w:rPr>
      </w:pPr>
      <w:r w:rsidRPr="00665B8C">
        <w:rPr>
          <w:b/>
          <w:bCs/>
          <w:sz w:val="24"/>
          <w:szCs w:val="24"/>
        </w:rPr>
        <w:t>8.</w:t>
      </w:r>
      <w:r>
        <w:rPr>
          <w:b/>
          <w:bCs/>
          <w:sz w:val="24"/>
          <w:szCs w:val="24"/>
        </w:rPr>
        <w:t>2</w:t>
      </w:r>
      <w:r w:rsidRPr="00665B8C">
        <w:rPr>
          <w:b/>
          <w:bCs/>
          <w:sz w:val="24"/>
          <w:szCs w:val="24"/>
        </w:rPr>
        <w:t>.</w:t>
      </w:r>
      <w:r w:rsidRPr="00665B8C">
        <w:rPr>
          <w:bCs/>
          <w:sz w:val="24"/>
          <w:szCs w:val="24"/>
        </w:rPr>
        <w:t xml:space="preserve"> При условии соответствия </w:t>
      </w:r>
      <w:r>
        <w:rPr>
          <w:bCs/>
          <w:sz w:val="24"/>
          <w:szCs w:val="24"/>
        </w:rPr>
        <w:t xml:space="preserve">заявок </w:t>
      </w:r>
      <w:r w:rsidRPr="00665B8C">
        <w:rPr>
          <w:bCs/>
          <w:sz w:val="24"/>
          <w:szCs w:val="24"/>
        </w:rPr>
        <w:t xml:space="preserve">Участников требованиям Документации о закупке, выбор победителя будет осуществляться по наименьшей итоговой стоимости </w:t>
      </w:r>
      <w:r>
        <w:rPr>
          <w:bCs/>
          <w:sz w:val="24"/>
          <w:szCs w:val="24"/>
        </w:rPr>
        <w:t>Товара</w:t>
      </w:r>
      <w:r w:rsidRPr="00665B8C">
        <w:rPr>
          <w:bCs/>
          <w:sz w:val="24"/>
          <w:szCs w:val="24"/>
        </w:rPr>
        <w:t xml:space="preserve"> в рублях без НДС</w:t>
      </w:r>
      <w:r w:rsidRPr="00B2698E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предложенной в результате аукциона.</w:t>
      </w:r>
      <w:r w:rsidRPr="00665B8C">
        <w:rPr>
          <w:bCs/>
          <w:sz w:val="24"/>
          <w:szCs w:val="24"/>
        </w:rPr>
        <w:t xml:space="preserve"> В случае победы Участника</w:t>
      </w:r>
      <w:r w:rsidRPr="0009329D">
        <w:rPr>
          <w:bCs/>
          <w:sz w:val="24"/>
          <w:szCs w:val="24"/>
        </w:rPr>
        <w:t>,</w:t>
      </w:r>
      <w:r w:rsidRPr="00665B8C">
        <w:rPr>
          <w:bCs/>
          <w:sz w:val="24"/>
          <w:szCs w:val="24"/>
        </w:rPr>
        <w:t xml:space="preserve"> предложенны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им единичны</w:t>
      </w:r>
      <w:r>
        <w:rPr>
          <w:bCs/>
          <w:sz w:val="24"/>
          <w:szCs w:val="24"/>
        </w:rPr>
        <w:t>е</w:t>
      </w:r>
      <w:r w:rsidRPr="00665B8C">
        <w:rPr>
          <w:bCs/>
          <w:sz w:val="24"/>
          <w:szCs w:val="24"/>
        </w:rPr>
        <w:t xml:space="preserve"> расценк</w:t>
      </w:r>
      <w:r>
        <w:rPr>
          <w:bCs/>
          <w:sz w:val="24"/>
          <w:szCs w:val="24"/>
        </w:rPr>
        <w:t>и</w:t>
      </w:r>
      <w:r w:rsidRPr="00665B8C">
        <w:rPr>
          <w:bCs/>
          <w:sz w:val="24"/>
          <w:szCs w:val="24"/>
        </w:rPr>
        <w:t xml:space="preserve"> на Товар фиксиру</w:t>
      </w:r>
      <w:r>
        <w:rPr>
          <w:bCs/>
          <w:sz w:val="24"/>
          <w:szCs w:val="24"/>
        </w:rPr>
        <w:t>ю</w:t>
      </w:r>
      <w:r w:rsidRPr="00665B8C">
        <w:rPr>
          <w:bCs/>
          <w:sz w:val="24"/>
          <w:szCs w:val="24"/>
        </w:rPr>
        <w:t>тся в договоре на весь срок его действия</w:t>
      </w:r>
      <w:r>
        <w:rPr>
          <w:bCs/>
          <w:sz w:val="24"/>
          <w:szCs w:val="24"/>
        </w:rPr>
        <w:t xml:space="preserve"> и</w:t>
      </w:r>
      <w:r w:rsidRPr="00665B8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изменению не подлежат. </w:t>
      </w:r>
      <w:r w:rsidRPr="00665B8C">
        <w:rPr>
          <w:bCs/>
          <w:sz w:val="24"/>
          <w:szCs w:val="24"/>
        </w:rPr>
        <w:t xml:space="preserve"> </w:t>
      </w: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2A7CEA" w:rsidRDefault="002A7CEA" w:rsidP="002A7CEA">
      <w:pPr>
        <w:spacing w:line="276" w:lineRule="auto"/>
      </w:pPr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</w:p>
    <w:p w:rsidR="002A7CEA" w:rsidRDefault="002A7CEA" w:rsidP="00B009E3">
      <w:pPr>
        <w:suppressAutoHyphens/>
        <w:ind w:left="1552" w:firstLine="4820"/>
        <w:rPr>
          <w:sz w:val="22"/>
          <w:szCs w:val="22"/>
        </w:rPr>
      </w:pPr>
    </w:p>
    <w:p w:rsidR="002A7CEA" w:rsidRDefault="002A7CEA">
      <w:pPr>
        <w:widowControl/>
        <w:autoSpaceDE/>
        <w:autoSpaceDN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09E3" w:rsidRPr="00A7357A" w:rsidRDefault="00B009E3" w:rsidP="00B009E3">
      <w:pPr>
        <w:suppressAutoHyphens/>
        <w:ind w:left="1552" w:firstLine="4820"/>
        <w:rPr>
          <w:b/>
          <w:sz w:val="22"/>
          <w:szCs w:val="22"/>
        </w:rPr>
      </w:pPr>
      <w:r w:rsidRPr="00A7357A">
        <w:rPr>
          <w:b/>
          <w:sz w:val="22"/>
          <w:szCs w:val="22"/>
        </w:rPr>
        <w:lastRenderedPageBreak/>
        <w:t>Приложение №1</w:t>
      </w:r>
    </w:p>
    <w:p w:rsidR="00B009E3" w:rsidRDefault="00B009E3" w:rsidP="00B009E3">
      <w:pPr>
        <w:suppressAutoHyphens/>
        <w:ind w:left="1552" w:firstLine="4820"/>
        <w:rPr>
          <w:sz w:val="22"/>
          <w:szCs w:val="22"/>
        </w:rPr>
      </w:pPr>
      <w:r w:rsidRPr="00566B9E">
        <w:rPr>
          <w:sz w:val="22"/>
          <w:szCs w:val="22"/>
        </w:rPr>
        <w:t xml:space="preserve">к </w:t>
      </w:r>
      <w:r>
        <w:rPr>
          <w:sz w:val="22"/>
          <w:szCs w:val="22"/>
        </w:rPr>
        <w:t>Техническим требованиям</w:t>
      </w:r>
      <w:r w:rsidRPr="00566B9E">
        <w:rPr>
          <w:sz w:val="22"/>
          <w:szCs w:val="22"/>
        </w:rPr>
        <w:t xml:space="preserve"> </w:t>
      </w:r>
    </w:p>
    <w:p w:rsidR="00BC0A37" w:rsidRPr="00940722" w:rsidRDefault="00940722" w:rsidP="00B009E3">
      <w:pPr>
        <w:suppressAutoHyphens/>
        <w:ind w:left="1552" w:firstLine="4820"/>
        <w:rPr>
          <w:sz w:val="22"/>
          <w:szCs w:val="22"/>
        </w:rPr>
      </w:pPr>
      <w:r>
        <w:rPr>
          <w:sz w:val="22"/>
          <w:szCs w:val="22"/>
        </w:rPr>
        <w:t xml:space="preserve">Лот </w:t>
      </w:r>
      <w:r w:rsidRPr="00940722">
        <w:rPr>
          <w:bCs/>
          <w:sz w:val="22"/>
          <w:szCs w:val="22"/>
        </w:rPr>
        <w:t>0012-ПРО ДЭК-2021ЧЭСК</w:t>
      </w:r>
    </w:p>
    <w:p w:rsidR="00B009E3" w:rsidRPr="00241C93" w:rsidRDefault="00B009E3" w:rsidP="00B009E3">
      <w:pPr>
        <w:ind w:firstLine="709"/>
        <w:jc w:val="center"/>
        <w:rPr>
          <w:b/>
          <w:sz w:val="24"/>
          <w:szCs w:val="24"/>
        </w:rPr>
      </w:pPr>
    </w:p>
    <w:p w:rsidR="00B009E3" w:rsidRPr="00644174" w:rsidRDefault="00B009E3" w:rsidP="00B009E3">
      <w:pPr>
        <w:jc w:val="center"/>
        <w:rPr>
          <w:rFonts w:ascii="Arial" w:hAnsi="Arial" w:cs="Arial"/>
          <w:sz w:val="16"/>
          <w:szCs w:val="16"/>
        </w:rPr>
      </w:pPr>
      <w:r w:rsidRPr="00A7357A">
        <w:rPr>
          <w:b/>
          <w:sz w:val="24"/>
          <w:szCs w:val="24"/>
        </w:rPr>
        <w:t xml:space="preserve">СПЕЦИФИКАЦИЯ </w:t>
      </w:r>
      <w:bookmarkStart w:id="4" w:name="_GoBack"/>
      <w:bookmarkEnd w:id="4"/>
      <w:r w:rsidRPr="00644174">
        <w:rPr>
          <w:rFonts w:ascii="Arial" w:hAnsi="Arial" w:cs="Arial"/>
          <w:sz w:val="16"/>
          <w:szCs w:val="16"/>
        </w:rPr>
        <w:br/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709"/>
        <w:gridCol w:w="1701"/>
      </w:tblGrid>
      <w:tr w:rsidR="00B009E3" w:rsidRPr="003F5CA7" w:rsidTr="00E0678E">
        <w:trPr>
          <w:trHeight w:val="64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1A7D49" w:rsidRDefault="00B009E3" w:rsidP="001A7D49">
            <w:pPr>
              <w:pStyle w:val="a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295D">
              <w:rPr>
                <w:rFonts w:ascii="Arial" w:hAnsi="Arial" w:cs="Arial"/>
                <w:sz w:val="16"/>
                <w:szCs w:val="16"/>
              </w:rPr>
              <w:t>№ поз</w:t>
            </w:r>
            <w:r w:rsidR="001A7D49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9E3" w:rsidRPr="00CE295D" w:rsidRDefault="00B009E3" w:rsidP="00E93CD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29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09E3" w:rsidRPr="00CE295D" w:rsidRDefault="00BC0A37" w:rsidP="00B009E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Ориентировочный объем поставки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Аккумулятор CSB 12460 12V 9Ah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902AD2" w:rsidRDefault="00147A1C" w:rsidP="00147A1C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Драм-юнит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Kyocera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DK-170 (оригинал) для M2535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Драм-юнит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Kyocera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DK-1150 (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oригинал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>) для M2040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(HB-052H)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MF421 9200стр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(HB-057H)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MF443 10000стр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(HB-728/328)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MF4570 2100стр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(HB-C8543X) для HP LJ 9000/9050 30000стр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(HB-CE505X) для HP LJ P2055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(HB-CF410X) для HP CLJ M452DW 6500стр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(HB-CF411X)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(HB-CF412X)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(HB-CF413X) для HP CLJ M452DW 5000стр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3F5CA7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(HB-FX10)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Canon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MF4690 2000стр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3F5CA7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(HB-TK-1140)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Kyocera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M2035 7200стр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902AD2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Картридж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Hi-Black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(HB-TK-1170) для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Kyocera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M2040 7200стр с чипом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902AD2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147A1C">
              <w:rPr>
                <w:rFonts w:ascii="Calibri" w:hAnsi="Calibri" w:cs="Calibri"/>
                <w:color w:val="000000"/>
              </w:rPr>
              <w:t>Картридж</w:t>
            </w:r>
            <w:r w:rsidRPr="00147A1C">
              <w:rPr>
                <w:rFonts w:ascii="Calibri" w:hAnsi="Calibri" w:cs="Calibri"/>
                <w:color w:val="000000"/>
                <w:lang w:val="en-US"/>
              </w:rPr>
              <w:t xml:space="preserve"> Hi-Black (HB-039H) </w:t>
            </w:r>
            <w:r w:rsidRPr="00147A1C">
              <w:rPr>
                <w:rFonts w:ascii="Calibri" w:hAnsi="Calibri" w:cs="Calibri"/>
                <w:color w:val="000000"/>
              </w:rPr>
              <w:t>для</w:t>
            </w:r>
            <w:r w:rsidRPr="00147A1C">
              <w:rPr>
                <w:rFonts w:ascii="Calibri" w:hAnsi="Calibri" w:cs="Calibri"/>
                <w:color w:val="000000"/>
                <w:lang w:val="en-US"/>
              </w:rPr>
              <w:t xml:space="preserve"> Canon LBP351/352 25000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стр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en-US"/>
              </w:rPr>
            </w:pPr>
            <w:r w:rsidRPr="00147A1C">
              <w:rPr>
                <w:rFonts w:ascii="Calibri" w:hAnsi="Calibri" w:cs="Calibri"/>
                <w:color w:val="000000"/>
              </w:rPr>
              <w:t>Картридж</w:t>
            </w:r>
            <w:r w:rsidRPr="00147A1C">
              <w:rPr>
                <w:rFonts w:ascii="Calibri" w:hAnsi="Calibri" w:cs="Calibri"/>
                <w:color w:val="000000"/>
                <w:lang w:val="en-US"/>
              </w:rPr>
              <w:t xml:space="preserve"> Canon 057HBK </w:t>
            </w:r>
            <w:r w:rsidRPr="00147A1C">
              <w:rPr>
                <w:rFonts w:ascii="Calibri" w:hAnsi="Calibri" w:cs="Calibri"/>
                <w:color w:val="000000"/>
              </w:rPr>
              <w:t>для</w:t>
            </w:r>
            <w:r w:rsidRPr="00147A1C">
              <w:rPr>
                <w:rFonts w:ascii="Calibri" w:hAnsi="Calibri" w:cs="Calibri"/>
                <w:color w:val="000000"/>
                <w:lang w:val="en-US"/>
              </w:rPr>
              <w:t xml:space="preserve"> Canon MF443 10000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стр</w:t>
            </w:r>
            <w:proofErr w:type="spellEnd"/>
            <w:r w:rsidRPr="00147A1C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r w:rsidRPr="00147A1C">
              <w:rPr>
                <w:rFonts w:ascii="Calibri" w:hAnsi="Calibri" w:cs="Calibri"/>
                <w:color w:val="000000"/>
              </w:rPr>
              <w:t>оригинал</w:t>
            </w:r>
            <w:r w:rsidRPr="00147A1C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Картридж</w:t>
            </w:r>
            <w:r w:rsidRPr="00147A1C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712 Black 80</w:t>
            </w:r>
            <w:r w:rsidRPr="00147A1C">
              <w:rPr>
                <w:rFonts w:ascii="Calibri" w:hAnsi="Calibri" w:cs="Calibri"/>
              </w:rPr>
              <w:t>мл</w:t>
            </w:r>
            <w:r w:rsidRPr="00147A1C">
              <w:rPr>
                <w:rFonts w:ascii="Calibri" w:hAnsi="Calibri" w:cs="Calibri"/>
                <w:lang w:val="en-US"/>
              </w:rPr>
              <w:t xml:space="preserve"> (3ED71A)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Набор</w:t>
            </w:r>
            <w:r w:rsidRPr="00147A1C">
              <w:rPr>
                <w:rFonts w:ascii="Calibri" w:hAnsi="Calibri" w:cs="Calibri"/>
                <w:lang w:val="en-US"/>
              </w:rPr>
              <w:t xml:space="preserve"> </w:t>
            </w:r>
            <w:r w:rsidRPr="00147A1C">
              <w:rPr>
                <w:rFonts w:ascii="Calibri" w:hAnsi="Calibri" w:cs="Calibri"/>
              </w:rPr>
              <w:t>картриджей</w:t>
            </w:r>
            <w:r w:rsidRPr="00147A1C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712 Cyan 3x29</w:t>
            </w:r>
            <w:r w:rsidRPr="00147A1C">
              <w:rPr>
                <w:rFonts w:ascii="Calibri" w:hAnsi="Calibri" w:cs="Calibri"/>
              </w:rPr>
              <w:t>мл</w:t>
            </w:r>
            <w:r w:rsidRPr="00147A1C">
              <w:rPr>
                <w:rFonts w:ascii="Calibri" w:hAnsi="Calibri" w:cs="Calibri"/>
                <w:lang w:val="en-US"/>
              </w:rPr>
              <w:t xml:space="preserve"> (3ED77A)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Набор</w:t>
            </w:r>
            <w:r w:rsidRPr="00147A1C">
              <w:rPr>
                <w:rFonts w:ascii="Calibri" w:hAnsi="Calibri" w:cs="Calibri"/>
                <w:lang w:val="en-US"/>
              </w:rPr>
              <w:t xml:space="preserve"> </w:t>
            </w:r>
            <w:r w:rsidRPr="00147A1C">
              <w:rPr>
                <w:rFonts w:ascii="Calibri" w:hAnsi="Calibri" w:cs="Calibri"/>
              </w:rPr>
              <w:t>картриджей</w:t>
            </w:r>
            <w:r w:rsidRPr="00147A1C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712 Magenta 3x29</w:t>
            </w:r>
            <w:r w:rsidRPr="00147A1C">
              <w:rPr>
                <w:rFonts w:ascii="Calibri" w:hAnsi="Calibri" w:cs="Calibri"/>
              </w:rPr>
              <w:t>мл</w:t>
            </w:r>
            <w:r w:rsidRPr="00147A1C">
              <w:rPr>
                <w:rFonts w:ascii="Calibri" w:hAnsi="Calibri" w:cs="Calibri"/>
                <w:lang w:val="en-US"/>
              </w:rPr>
              <w:t xml:space="preserve"> (3ED78A)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Набор</w:t>
            </w:r>
            <w:r w:rsidRPr="00147A1C">
              <w:rPr>
                <w:rFonts w:ascii="Calibri" w:hAnsi="Calibri" w:cs="Calibri"/>
                <w:lang w:val="en-US"/>
              </w:rPr>
              <w:t xml:space="preserve"> </w:t>
            </w:r>
            <w:r w:rsidRPr="00147A1C">
              <w:rPr>
                <w:rFonts w:ascii="Calibri" w:hAnsi="Calibri" w:cs="Calibri"/>
              </w:rPr>
              <w:t>картриджей</w:t>
            </w:r>
            <w:r w:rsidRPr="00147A1C">
              <w:rPr>
                <w:rFonts w:ascii="Calibri" w:hAnsi="Calibri" w:cs="Calibri"/>
                <w:lang w:val="en-US"/>
              </w:rPr>
              <w:t xml:space="preserve"> HP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DesignJet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712 Yellow 3x29</w:t>
            </w:r>
            <w:r w:rsidRPr="00147A1C">
              <w:rPr>
                <w:rFonts w:ascii="Calibri" w:hAnsi="Calibri" w:cs="Calibri"/>
              </w:rPr>
              <w:t>мл</w:t>
            </w:r>
            <w:r w:rsidRPr="00147A1C">
              <w:rPr>
                <w:rFonts w:ascii="Calibri" w:hAnsi="Calibri" w:cs="Calibri"/>
                <w:lang w:val="en-US"/>
              </w:rPr>
              <w:t xml:space="preserve"> (3ED79A)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Клавиатура</w:t>
            </w:r>
            <w:r w:rsidRPr="00147A1C">
              <w:rPr>
                <w:rFonts w:ascii="Calibri" w:hAnsi="Calibri" w:cs="Calibri"/>
                <w:lang w:val="en-US"/>
              </w:rPr>
              <w:t xml:space="preserve"> A4tech KV-300H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Клавиатура </w:t>
            </w:r>
            <w:proofErr w:type="spellStart"/>
            <w:r w:rsidRPr="00147A1C">
              <w:rPr>
                <w:rFonts w:ascii="Calibri" w:hAnsi="Calibri" w:cs="Calibri"/>
              </w:rPr>
              <w:t>Genius</w:t>
            </w:r>
            <w:proofErr w:type="spellEnd"/>
            <w:r w:rsidRPr="00147A1C">
              <w:rPr>
                <w:rFonts w:ascii="Calibri" w:hAnsi="Calibri" w:cs="Calibri"/>
              </w:rPr>
              <w:t xml:space="preserve"> </w:t>
            </w:r>
            <w:proofErr w:type="spellStart"/>
            <w:r w:rsidRPr="00147A1C">
              <w:rPr>
                <w:rFonts w:ascii="Calibri" w:hAnsi="Calibri" w:cs="Calibri"/>
              </w:rPr>
              <w:t>SlimStar</w:t>
            </w:r>
            <w:proofErr w:type="spellEnd"/>
            <w:r w:rsidRPr="00147A1C">
              <w:rPr>
                <w:rFonts w:ascii="Calibri" w:hAnsi="Calibri" w:cs="Calibri"/>
              </w:rPr>
              <w:t xml:space="preserve"> 126/130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Манипулятор </w:t>
            </w:r>
            <w:proofErr w:type="spellStart"/>
            <w:r w:rsidRPr="00147A1C">
              <w:rPr>
                <w:rFonts w:ascii="Calibri" w:hAnsi="Calibri" w:cs="Calibri"/>
              </w:rPr>
              <w:t>Logitech</w:t>
            </w:r>
            <w:proofErr w:type="spellEnd"/>
            <w:r w:rsidRPr="00147A1C">
              <w:rPr>
                <w:rFonts w:ascii="Calibri" w:hAnsi="Calibri" w:cs="Calibri"/>
              </w:rPr>
              <w:t xml:space="preserve"> M110/150 USB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Комплект</w:t>
            </w:r>
            <w:r w:rsidRPr="00147A1C">
              <w:rPr>
                <w:rFonts w:ascii="Calibri" w:hAnsi="Calibri" w:cs="Calibri"/>
                <w:lang w:val="en-US"/>
              </w:rPr>
              <w:t xml:space="preserve"> A4TECH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Fstyler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F1010 USB, </w:t>
            </w:r>
            <w:r w:rsidRPr="00147A1C">
              <w:rPr>
                <w:rFonts w:ascii="Calibri" w:hAnsi="Calibri" w:cs="Calibri"/>
              </w:rPr>
              <w:t>белый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902AD2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>Коммутатор TP-</w:t>
            </w:r>
            <w:proofErr w:type="spellStart"/>
            <w:r w:rsidRPr="00147A1C">
              <w:rPr>
                <w:rFonts w:ascii="Calibri" w:hAnsi="Calibri" w:cs="Calibri"/>
              </w:rPr>
              <w:t>Link</w:t>
            </w:r>
            <w:proofErr w:type="spellEnd"/>
            <w:r w:rsidRPr="00147A1C">
              <w:rPr>
                <w:rFonts w:ascii="Calibri" w:hAnsi="Calibri" w:cs="Calibri"/>
              </w:rPr>
              <w:t xml:space="preserve"> TL-SG1008D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Сетевой фильтр </w:t>
            </w:r>
            <w:proofErr w:type="spellStart"/>
            <w:r w:rsidRPr="00147A1C">
              <w:rPr>
                <w:rFonts w:ascii="Calibri" w:hAnsi="Calibri" w:cs="Calibri"/>
              </w:rPr>
              <w:t>Exegate</w:t>
            </w:r>
            <w:proofErr w:type="spellEnd"/>
            <w:r w:rsidRPr="00147A1C">
              <w:rPr>
                <w:rFonts w:ascii="Calibri" w:hAnsi="Calibri" w:cs="Calibri"/>
              </w:rPr>
              <w:t xml:space="preserve"> SP-5-1.8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3A7F44">
              <w:rPr>
                <w:rFonts w:asciiTheme="minorHAnsi" w:hAnsiTheme="minorHAnsi" w:cstheme="minorHAnsi"/>
                <w:lang w:val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Сетевой фильтр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Exegate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SP-5-3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147A1C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A1C" w:rsidRPr="003A7F44" w:rsidRDefault="00147A1C" w:rsidP="00147A1C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 xml:space="preserve">Сетевой фильтр </w:t>
            </w:r>
            <w:proofErr w:type="spellStart"/>
            <w:r w:rsidRPr="00147A1C">
              <w:rPr>
                <w:rFonts w:ascii="Calibri" w:hAnsi="Calibri" w:cs="Calibri"/>
                <w:color w:val="000000"/>
              </w:rPr>
              <w:t>Exegate</w:t>
            </w:r>
            <w:proofErr w:type="spellEnd"/>
            <w:r w:rsidRPr="00147A1C">
              <w:rPr>
                <w:rFonts w:ascii="Calibri" w:hAnsi="Calibri" w:cs="Calibri"/>
                <w:color w:val="000000"/>
              </w:rPr>
              <w:t xml:space="preserve"> SP-5-5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88375B" w:rsidRDefault="00147A1C" w:rsidP="00147A1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7A1C" w:rsidRPr="00147A1C" w:rsidRDefault="00147A1C" w:rsidP="00147A1C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E0678E" w:rsidRDefault="00E0678E" w:rsidP="00E0678E">
            <w:pPr>
              <w:widowControl/>
              <w:autoSpaceDE/>
              <w:autoSpaceDN/>
              <w:rPr>
                <w:rFonts w:ascii="Calibri" w:hAnsi="Calibri" w:cs="Calibri"/>
              </w:rPr>
            </w:pPr>
            <w:proofErr w:type="spellStart"/>
            <w:r w:rsidRPr="00E0678E">
              <w:rPr>
                <w:rFonts w:ascii="Calibri" w:hAnsi="Calibri" w:cs="Calibri"/>
              </w:rPr>
              <w:t>Флеш</w:t>
            </w:r>
            <w:proofErr w:type="spellEnd"/>
            <w:r w:rsidRPr="00E0678E">
              <w:rPr>
                <w:rFonts w:ascii="Calibri" w:hAnsi="Calibri" w:cs="Calibri"/>
              </w:rPr>
              <w:t>-накопитель 32Gb USB3.0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E0678E" w:rsidRDefault="00E0678E" w:rsidP="00E0678E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E0678E">
              <w:rPr>
                <w:rFonts w:ascii="Calibri" w:hAnsi="Calibri" w:cs="Calibri"/>
              </w:rPr>
              <w:t>Модуль</w:t>
            </w:r>
            <w:r w:rsidRPr="00E0678E">
              <w:rPr>
                <w:rFonts w:ascii="Calibri" w:hAnsi="Calibri" w:cs="Calibri"/>
                <w:lang w:val="en-US"/>
              </w:rPr>
              <w:t xml:space="preserve"> </w:t>
            </w:r>
            <w:r w:rsidRPr="00E0678E">
              <w:rPr>
                <w:rFonts w:ascii="Calibri" w:hAnsi="Calibri" w:cs="Calibri"/>
              </w:rPr>
              <w:t>памяти</w:t>
            </w:r>
            <w:r w:rsidRPr="00E0678E">
              <w:rPr>
                <w:rFonts w:ascii="Calibri" w:hAnsi="Calibri" w:cs="Calibri"/>
                <w:lang w:val="en-US"/>
              </w:rPr>
              <w:t xml:space="preserve"> 8Gb DIMM DDR4-2400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E0678E" w:rsidRDefault="00E0678E" w:rsidP="00E0678E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E0678E">
              <w:rPr>
                <w:rFonts w:ascii="Calibri" w:hAnsi="Calibri" w:cs="Calibri"/>
              </w:rPr>
              <w:t>Диск</w:t>
            </w:r>
            <w:r w:rsidRPr="00E0678E">
              <w:rPr>
                <w:rFonts w:ascii="Calibri" w:hAnsi="Calibri" w:cs="Calibri"/>
                <w:lang w:val="en-US"/>
              </w:rPr>
              <w:t xml:space="preserve"> SSD 256Gb PCIex4 </w:t>
            </w:r>
            <w:proofErr w:type="spellStart"/>
            <w:r w:rsidRPr="00E0678E">
              <w:rPr>
                <w:rFonts w:ascii="Calibri" w:hAnsi="Calibri" w:cs="Calibri"/>
                <w:lang w:val="en-US"/>
              </w:rPr>
              <w:t>NVMe</w:t>
            </w:r>
            <w:proofErr w:type="spellEnd"/>
            <w:r w:rsidRPr="00E0678E">
              <w:rPr>
                <w:rFonts w:ascii="Calibri" w:hAnsi="Calibri" w:cs="Calibri"/>
                <w:lang w:val="en-US"/>
              </w:rPr>
              <w:t xml:space="preserve"> M.2 2280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E0678E" w:rsidRDefault="00E0678E" w:rsidP="00E0678E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E0678E">
              <w:rPr>
                <w:rFonts w:ascii="Calibri" w:hAnsi="Calibri" w:cs="Calibri"/>
              </w:rPr>
              <w:t>Диск</w:t>
            </w:r>
            <w:r w:rsidRPr="00E0678E">
              <w:rPr>
                <w:rFonts w:ascii="Calibri" w:hAnsi="Calibri" w:cs="Calibri"/>
                <w:lang w:val="en-US"/>
              </w:rPr>
              <w:t xml:space="preserve"> HDD 1200Gb SAS 2.5"</w:t>
            </w:r>
            <w:r w:rsidR="005D5172">
              <w:rPr>
                <w:rFonts w:ascii="Calibri" w:hAnsi="Calibri" w:cs="Calibri"/>
                <w:lang w:val="en-US"/>
              </w:rPr>
              <w:t xml:space="preserve"> 10K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E0678E" w:rsidRDefault="00E0678E" w:rsidP="005D5172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E0678E">
              <w:rPr>
                <w:rFonts w:ascii="Calibri" w:hAnsi="Calibri" w:cs="Calibri"/>
              </w:rPr>
              <w:t>Диск</w:t>
            </w:r>
            <w:r w:rsidRPr="00E0678E">
              <w:rPr>
                <w:rFonts w:ascii="Calibri" w:hAnsi="Calibri" w:cs="Calibri"/>
                <w:lang w:val="en-US"/>
              </w:rPr>
              <w:t xml:space="preserve"> HDD 1000Gb SATA-</w:t>
            </w:r>
            <w:r w:rsidR="005D5172">
              <w:rPr>
                <w:rFonts w:ascii="Calibri" w:hAnsi="Calibri" w:cs="Calibri"/>
                <w:lang w:val="en-US"/>
              </w:rPr>
              <w:t>III</w:t>
            </w:r>
            <w:r w:rsidRPr="00E0678E">
              <w:rPr>
                <w:rFonts w:ascii="Calibri" w:hAnsi="Calibri" w:cs="Calibri"/>
                <w:lang w:val="en-US"/>
              </w:rPr>
              <w:t xml:space="preserve"> 3.5" 64Mb</w:t>
            </w:r>
            <w:r w:rsidR="005D5172">
              <w:rPr>
                <w:rFonts w:ascii="Calibri" w:hAnsi="Calibri" w:cs="Calibri"/>
                <w:lang w:val="en-US"/>
              </w:rPr>
              <w:t xml:space="preserve"> 7200rpm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Подставка</w:t>
            </w:r>
            <w:r w:rsidRPr="00147A1C">
              <w:rPr>
                <w:rFonts w:ascii="Calibri" w:hAnsi="Calibri" w:cs="Calibri"/>
                <w:lang w:val="en-US"/>
              </w:rPr>
              <w:t xml:space="preserve"> BURO BU-CS3AL (BU-CS3BL)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E0678E" w:rsidRPr="0088375B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Пневматический очиститель </w:t>
            </w:r>
            <w:proofErr w:type="spellStart"/>
            <w:r w:rsidRPr="00147A1C">
              <w:rPr>
                <w:rFonts w:ascii="Calibri" w:hAnsi="Calibri" w:cs="Calibri"/>
              </w:rPr>
              <w:t>Defender</w:t>
            </w:r>
            <w:proofErr w:type="spellEnd"/>
            <w:r w:rsidRPr="00147A1C">
              <w:rPr>
                <w:rFonts w:ascii="Calibri" w:hAnsi="Calibri" w:cs="Calibri"/>
              </w:rPr>
              <w:t xml:space="preserve"> CLN30805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Кулер процессорный DEEPCOOL </w:t>
            </w:r>
            <w:proofErr w:type="spellStart"/>
            <w:r w:rsidRPr="00147A1C">
              <w:rPr>
                <w:rFonts w:ascii="Calibri" w:hAnsi="Calibri" w:cs="Calibri"/>
              </w:rPr>
              <w:t>Theta</w:t>
            </w:r>
            <w:proofErr w:type="spellEnd"/>
            <w:r w:rsidRPr="00147A1C">
              <w:rPr>
                <w:rFonts w:ascii="Calibri" w:hAnsi="Calibri" w:cs="Calibri"/>
              </w:rPr>
              <w:t xml:space="preserve"> 21 PWM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Pr="003A7F44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</w:rPr>
            </w:pPr>
            <w:r w:rsidRPr="00147A1C">
              <w:rPr>
                <w:rFonts w:ascii="Calibri" w:hAnsi="Calibri" w:cs="Calibri"/>
              </w:rPr>
              <w:t xml:space="preserve">Кабель </w:t>
            </w:r>
            <w:r w:rsidRPr="00147A1C">
              <w:rPr>
                <w:rFonts w:ascii="Calibri" w:hAnsi="Calibri" w:cs="Calibri"/>
                <w:lang w:val="en-US"/>
              </w:rPr>
              <w:t>UTP</w:t>
            </w:r>
            <w:r w:rsidRPr="00147A1C">
              <w:rPr>
                <w:rFonts w:ascii="Calibri" w:hAnsi="Calibri" w:cs="Calibri"/>
              </w:rPr>
              <w:t xml:space="preserve"> </w:t>
            </w:r>
            <w:r w:rsidRPr="00147A1C">
              <w:rPr>
                <w:rFonts w:ascii="Calibri" w:hAnsi="Calibri" w:cs="Calibri"/>
                <w:lang w:val="en-US"/>
              </w:rPr>
              <w:t>indoor</w:t>
            </w:r>
            <w:r w:rsidRPr="00147A1C">
              <w:rPr>
                <w:rFonts w:ascii="Calibri" w:hAnsi="Calibri" w:cs="Calibri"/>
              </w:rPr>
              <w:t xml:space="preserve"> 4</w:t>
            </w:r>
            <w:r w:rsidRPr="00147A1C">
              <w:rPr>
                <w:rFonts w:ascii="Calibri" w:hAnsi="Calibri" w:cs="Calibri"/>
                <w:lang w:val="en-US"/>
              </w:rPr>
              <w:t>x</w:t>
            </w:r>
            <w:r w:rsidRPr="00147A1C">
              <w:rPr>
                <w:rFonts w:ascii="Calibri" w:hAnsi="Calibri" w:cs="Calibri"/>
              </w:rPr>
              <w:t>2</w:t>
            </w:r>
            <w:r w:rsidRPr="00147A1C">
              <w:rPr>
                <w:rFonts w:ascii="Calibri" w:hAnsi="Calibri" w:cs="Calibri"/>
                <w:lang w:val="en-US"/>
              </w:rPr>
              <w:t>x</w:t>
            </w:r>
            <w:r w:rsidRPr="00147A1C">
              <w:rPr>
                <w:rFonts w:ascii="Calibri" w:hAnsi="Calibri" w:cs="Calibri"/>
              </w:rPr>
              <w:t>0,51, медный, кат.5</w:t>
            </w:r>
            <w:r w:rsidRPr="00147A1C">
              <w:rPr>
                <w:rFonts w:ascii="Calibri" w:hAnsi="Calibri" w:cs="Calibri"/>
                <w:lang w:val="en-US"/>
              </w:rPr>
              <w:t>e</w:t>
            </w:r>
            <w:r w:rsidRPr="00147A1C">
              <w:rPr>
                <w:rFonts w:ascii="Calibri" w:hAnsi="Calibri" w:cs="Calibri"/>
              </w:rPr>
              <w:t>, одножильный (305м)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88375B" w:rsidRDefault="00E0678E" w:rsidP="00E0678E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  <w:lang w:val="en-US"/>
              </w:rPr>
            </w:pPr>
            <w:r w:rsidRPr="00147A1C">
              <w:rPr>
                <w:rFonts w:ascii="Calibri" w:hAnsi="Calibri" w:cs="Calibri"/>
              </w:rPr>
              <w:t>Блок</w:t>
            </w:r>
            <w:r w:rsidRPr="00147A1C">
              <w:rPr>
                <w:rFonts w:ascii="Calibri" w:hAnsi="Calibri" w:cs="Calibri"/>
                <w:lang w:val="en-US"/>
              </w:rPr>
              <w:t xml:space="preserve"> </w:t>
            </w:r>
            <w:r w:rsidRPr="00147A1C">
              <w:rPr>
                <w:rFonts w:ascii="Calibri" w:hAnsi="Calibri" w:cs="Calibri"/>
              </w:rPr>
              <w:t>питания</w:t>
            </w:r>
            <w:r w:rsidRPr="00147A1C">
              <w:rPr>
                <w:rFonts w:ascii="Calibri" w:hAnsi="Calibri" w:cs="Calibri"/>
                <w:lang w:val="en-US"/>
              </w:rPr>
              <w:t xml:space="preserve"> ATX </w:t>
            </w:r>
            <w:proofErr w:type="spellStart"/>
            <w:r w:rsidRPr="00147A1C">
              <w:rPr>
                <w:rFonts w:ascii="Calibri" w:hAnsi="Calibri" w:cs="Calibri"/>
                <w:lang w:val="en-US"/>
              </w:rPr>
              <w:t>Aerocool</w:t>
            </w:r>
            <w:proofErr w:type="spellEnd"/>
            <w:r w:rsidRPr="00147A1C">
              <w:rPr>
                <w:rFonts w:ascii="Calibri" w:hAnsi="Calibri" w:cs="Calibri"/>
                <w:lang w:val="en-US"/>
              </w:rPr>
              <w:t xml:space="preserve"> VX PLUS 500W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902AD2" w:rsidRDefault="00E0678E" w:rsidP="00E0678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E0678E" w:rsidRPr="00902AD2" w:rsidTr="00E0678E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78E" w:rsidRDefault="00E0678E" w:rsidP="00E0678E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rPr>
                <w:rFonts w:ascii="Calibri" w:hAnsi="Calibri" w:cs="Calibri"/>
              </w:rPr>
            </w:pPr>
            <w:proofErr w:type="spellStart"/>
            <w:r w:rsidRPr="00147A1C">
              <w:rPr>
                <w:rFonts w:ascii="Calibri" w:hAnsi="Calibri" w:cs="Calibri"/>
              </w:rPr>
              <w:t>Вебкамера</w:t>
            </w:r>
            <w:proofErr w:type="spellEnd"/>
            <w:r w:rsidRPr="00147A1C">
              <w:rPr>
                <w:rFonts w:ascii="Calibri" w:hAnsi="Calibri" w:cs="Calibri"/>
              </w:rPr>
              <w:t xml:space="preserve"> </w:t>
            </w:r>
            <w:proofErr w:type="spellStart"/>
            <w:r w:rsidRPr="00147A1C">
              <w:rPr>
                <w:rFonts w:ascii="Calibri" w:hAnsi="Calibri" w:cs="Calibri"/>
              </w:rPr>
              <w:t>Logitech</w:t>
            </w:r>
            <w:proofErr w:type="spellEnd"/>
            <w:r w:rsidRPr="00147A1C">
              <w:rPr>
                <w:rFonts w:ascii="Calibri" w:hAnsi="Calibri" w:cs="Calibri"/>
              </w:rPr>
              <w:t xml:space="preserve"> C310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902AD2" w:rsidRDefault="00E0678E" w:rsidP="00E0678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02AD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678E" w:rsidRPr="00147A1C" w:rsidRDefault="00E0678E" w:rsidP="00E0678E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147A1C">
              <w:rPr>
                <w:rFonts w:ascii="Calibri" w:hAnsi="Calibri" w:cs="Calibri"/>
                <w:color w:val="000000"/>
              </w:rPr>
              <w:t>6</w:t>
            </w:r>
          </w:p>
        </w:tc>
      </w:tr>
    </w:tbl>
    <w:p w:rsidR="005A1BFC" w:rsidRPr="00E0678E" w:rsidRDefault="005A1BFC">
      <w:pPr>
        <w:rPr>
          <w:lang w:val="en-US"/>
        </w:rPr>
      </w:pPr>
    </w:p>
    <w:sectPr w:rsidR="005A1BFC" w:rsidRPr="00E0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566"/>
    <w:multiLevelType w:val="multilevel"/>
    <w:tmpl w:val="61A67202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92" w:hanging="52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0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1A"/>
    <w:rsid w:val="00133366"/>
    <w:rsid w:val="00143353"/>
    <w:rsid w:val="00147A1C"/>
    <w:rsid w:val="00193A49"/>
    <w:rsid w:val="001A7D49"/>
    <w:rsid w:val="001E3E5A"/>
    <w:rsid w:val="002134FF"/>
    <w:rsid w:val="002676EF"/>
    <w:rsid w:val="002A7CEA"/>
    <w:rsid w:val="00350679"/>
    <w:rsid w:val="00351A92"/>
    <w:rsid w:val="0037115C"/>
    <w:rsid w:val="003A4236"/>
    <w:rsid w:val="003A7F44"/>
    <w:rsid w:val="00532689"/>
    <w:rsid w:val="005550EF"/>
    <w:rsid w:val="005645BA"/>
    <w:rsid w:val="005A1BFC"/>
    <w:rsid w:val="005D5172"/>
    <w:rsid w:val="00644174"/>
    <w:rsid w:val="006623D9"/>
    <w:rsid w:val="006941E6"/>
    <w:rsid w:val="006B4E6D"/>
    <w:rsid w:val="007400F0"/>
    <w:rsid w:val="008051AC"/>
    <w:rsid w:val="008178F5"/>
    <w:rsid w:val="008B04CB"/>
    <w:rsid w:val="00902AD2"/>
    <w:rsid w:val="00920A69"/>
    <w:rsid w:val="00940722"/>
    <w:rsid w:val="009F755E"/>
    <w:rsid w:val="00A15B1A"/>
    <w:rsid w:val="00A37D08"/>
    <w:rsid w:val="00A7357A"/>
    <w:rsid w:val="00A91858"/>
    <w:rsid w:val="00B009E3"/>
    <w:rsid w:val="00B2104F"/>
    <w:rsid w:val="00B615D5"/>
    <w:rsid w:val="00BC0A37"/>
    <w:rsid w:val="00D11CE5"/>
    <w:rsid w:val="00E0678E"/>
    <w:rsid w:val="00E20310"/>
    <w:rsid w:val="00E61151"/>
    <w:rsid w:val="00EC0232"/>
    <w:rsid w:val="00E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6AB0"/>
  <w15:chartTrackingRefBased/>
  <w15:docId w15:val="{F8F0D932-D489-447C-8FD7-EACB1477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2A7CEA"/>
    <w:pPr>
      <w:keepNext/>
      <w:widowControl/>
      <w:numPr>
        <w:numId w:val="1"/>
      </w:numPr>
      <w:autoSpaceDE/>
      <w:autoSpaceDN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1"/>
    <w:qFormat/>
    <w:rsid w:val="002A7CEA"/>
    <w:pPr>
      <w:keepNext/>
      <w:widowControl/>
      <w:numPr>
        <w:ilvl w:val="1"/>
        <w:numId w:val="1"/>
      </w:numPr>
      <w:autoSpaceDE/>
      <w:autoSpaceDN/>
      <w:jc w:val="both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1"/>
    <w:qFormat/>
    <w:rsid w:val="002A7CEA"/>
    <w:pPr>
      <w:keepNext/>
      <w:widowControl/>
      <w:numPr>
        <w:ilvl w:val="2"/>
        <w:numId w:val="1"/>
      </w:numPr>
      <w:autoSpaceDE/>
      <w:autoSpaceDN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2A7CEA"/>
    <w:pPr>
      <w:keepNext/>
      <w:widowControl/>
      <w:numPr>
        <w:ilvl w:val="3"/>
        <w:numId w:val="1"/>
      </w:numPr>
      <w:autoSpaceDE/>
      <w:autoSpaceDN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7CEA"/>
    <w:pPr>
      <w:widowControl/>
      <w:numPr>
        <w:ilvl w:val="4"/>
        <w:numId w:val="1"/>
      </w:num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A7CEA"/>
    <w:pPr>
      <w:widowControl/>
      <w:numPr>
        <w:ilvl w:val="5"/>
        <w:numId w:val="1"/>
      </w:numPr>
      <w:autoSpaceDE/>
      <w:autoSpaceDN/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A7CEA"/>
    <w:pPr>
      <w:widowControl/>
      <w:numPr>
        <w:ilvl w:val="6"/>
        <w:numId w:val="1"/>
      </w:numPr>
      <w:autoSpaceDE/>
      <w:autoSpaceDN/>
      <w:spacing w:before="240" w:after="60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A7CEA"/>
    <w:pPr>
      <w:widowControl/>
      <w:numPr>
        <w:ilvl w:val="7"/>
        <w:numId w:val="1"/>
      </w:numPr>
      <w:autoSpaceDE/>
      <w:autoSpaceDN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A7CEA"/>
    <w:pPr>
      <w:widowControl/>
      <w:numPr>
        <w:ilvl w:val="8"/>
        <w:numId w:val="1"/>
      </w:numPr>
      <w:autoSpaceDE/>
      <w:autoSpaceDN/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9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2A7CE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"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2A7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A7CE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A7C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2A7CE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A7CE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A7CE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2A7CEA"/>
    <w:rPr>
      <w:rFonts w:ascii="Cambria" w:eastAsia="Times New Roman" w:hAnsi="Cambria" w:cs="Times New Roman"/>
      <w:lang w:eastAsia="ru-RU"/>
    </w:rPr>
  </w:style>
  <w:style w:type="paragraph" w:styleId="22">
    <w:name w:val="Body Text 2"/>
    <w:basedOn w:val="a"/>
    <w:link w:val="23"/>
    <w:rsid w:val="002A7CEA"/>
    <w:pPr>
      <w:widowControl/>
      <w:autoSpaceDE/>
      <w:autoSpaceDN/>
      <w:jc w:val="both"/>
    </w:pPr>
    <w:rPr>
      <w:color w:val="FF0000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2A7CEA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2A7CEA"/>
    <w:pPr>
      <w:widowControl/>
      <w:adjustRightInd w:val="0"/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2A7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 ДИТ"/>
    <w:basedOn w:val="a"/>
    <w:qFormat/>
    <w:rsid w:val="002A7CEA"/>
    <w:pPr>
      <w:widowControl/>
      <w:numPr>
        <w:numId w:val="3"/>
      </w:numPr>
      <w:autoSpaceDE/>
      <w:autoSpaceDN/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"/>
    <w:link w:val="24"/>
    <w:qFormat/>
    <w:rsid w:val="002A7CEA"/>
    <w:pPr>
      <w:widowControl/>
      <w:numPr>
        <w:ilvl w:val="1"/>
        <w:numId w:val="3"/>
      </w:numPr>
      <w:autoSpaceDE/>
      <w:autoSpaceDN/>
    </w:pPr>
    <w:rPr>
      <w:b/>
      <w:sz w:val="24"/>
      <w:szCs w:val="24"/>
    </w:rPr>
  </w:style>
  <w:style w:type="paragraph" w:customStyle="1" w:styleId="30">
    <w:name w:val="Заголовок 3 ДИТ"/>
    <w:basedOn w:val="20"/>
    <w:qFormat/>
    <w:rsid w:val="002A7CEA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24">
    <w:name w:val="Заголовок 2 ДИТ Знак"/>
    <w:link w:val="20"/>
    <w:locked/>
    <w:rsid w:val="002A7CE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А.В.</dc:creator>
  <cp:keywords/>
  <dc:description/>
  <cp:lastModifiedBy>Егорова С.А.</cp:lastModifiedBy>
  <cp:revision>50</cp:revision>
  <cp:lastPrinted>2021-03-18T08:35:00Z</cp:lastPrinted>
  <dcterms:created xsi:type="dcterms:W3CDTF">2020-03-03T13:06:00Z</dcterms:created>
  <dcterms:modified xsi:type="dcterms:W3CDTF">2021-03-30T08:07:00Z</dcterms:modified>
</cp:coreProperties>
</file>